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117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Lieferung von 3 Kombiwagen für den Kommunalen Ordnungsdienst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